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F1BEB" w14:textId="77777777" w:rsidR="009C4D8E" w:rsidRDefault="009C4D8E" w:rsidP="00EB57DC">
      <w:pPr>
        <w:spacing w:after="20"/>
        <w:jc w:val="both"/>
      </w:pPr>
      <w:r>
        <w:t>Codice di Autogoverno di BookAvenue</w:t>
      </w:r>
    </w:p>
    <w:p w14:paraId="243EE216" w14:textId="77777777" w:rsidR="009C4D8E" w:rsidRDefault="001B37A3" w:rsidP="00EB57DC">
      <w:pPr>
        <w:spacing w:after="20"/>
        <w:jc w:val="both"/>
      </w:pPr>
      <w:r>
        <w:t xml:space="preserve">Documento di fondazione 14.02.2006 </w:t>
      </w:r>
    </w:p>
    <w:p w14:paraId="1B74260F" w14:textId="77777777" w:rsidR="001B37A3" w:rsidRDefault="001B37A3" w:rsidP="00EB57DC">
      <w:pPr>
        <w:spacing w:after="20"/>
        <w:jc w:val="both"/>
      </w:pPr>
    </w:p>
    <w:p w14:paraId="51E4CC8A" w14:textId="77777777" w:rsidR="009C4D8E" w:rsidRDefault="009C4D8E" w:rsidP="00EB57DC">
      <w:pPr>
        <w:spacing w:after="20"/>
        <w:jc w:val="both"/>
      </w:pPr>
      <w:r>
        <w:t xml:space="preserve">I punti che seguono si ispirano a principi di buona condotta e deontologia. Le linee guida si rivolgono principalmente a </w:t>
      </w:r>
      <w:r w:rsidR="00C67C48">
        <w:t>tre</w:t>
      </w:r>
      <w:r>
        <w:t xml:space="preserve"> elementi cardini della attività del sito: </w:t>
      </w:r>
    </w:p>
    <w:p w14:paraId="5187A1B9" w14:textId="3CDDE5DB" w:rsidR="009C4D8E" w:rsidRDefault="009C4D8E" w:rsidP="00EB57DC">
      <w:pPr>
        <w:pStyle w:val="Paragrafoelenco"/>
        <w:numPr>
          <w:ilvl w:val="0"/>
          <w:numId w:val="2"/>
        </w:numPr>
        <w:spacing w:after="20"/>
        <w:jc w:val="both"/>
      </w:pPr>
      <w:r>
        <w:t xml:space="preserve">I contenuti del sito, che saranno sempre coerenti con la propria </w:t>
      </w:r>
      <w:r w:rsidR="008A772A">
        <w:t>missione</w:t>
      </w:r>
      <w:r w:rsidR="00D07080">
        <w:t>;</w:t>
      </w:r>
    </w:p>
    <w:p w14:paraId="5B541D02" w14:textId="27C7D79B" w:rsidR="00C67C48" w:rsidRDefault="00C67C48" w:rsidP="00EB57DC">
      <w:pPr>
        <w:pStyle w:val="Paragrafoelenco"/>
        <w:numPr>
          <w:ilvl w:val="0"/>
          <w:numId w:val="2"/>
        </w:numPr>
        <w:spacing w:after="20"/>
        <w:jc w:val="both"/>
      </w:pPr>
      <w:r>
        <w:t>Le attività di autofinanziamento, di donazioni, e/o di commercio</w:t>
      </w:r>
      <w:r w:rsidR="00D07080">
        <w:t>;</w:t>
      </w:r>
    </w:p>
    <w:p w14:paraId="44E9B7A8" w14:textId="77777777" w:rsidR="009C4D8E" w:rsidRDefault="009C4D8E" w:rsidP="00EB57DC">
      <w:pPr>
        <w:pStyle w:val="Paragrafoelenco"/>
        <w:numPr>
          <w:ilvl w:val="0"/>
          <w:numId w:val="2"/>
        </w:numPr>
        <w:spacing w:after="20"/>
        <w:jc w:val="both"/>
      </w:pPr>
      <w:r>
        <w:t>il rispetto delle persone che collaborano alla vita del sito e dei lettori.</w:t>
      </w:r>
    </w:p>
    <w:p w14:paraId="55379161" w14:textId="77777777" w:rsidR="009C4D8E" w:rsidRDefault="009C4D8E" w:rsidP="00EB57DC">
      <w:pPr>
        <w:spacing w:after="20"/>
        <w:jc w:val="both"/>
      </w:pPr>
    </w:p>
    <w:p w14:paraId="4FD11EEA" w14:textId="77777777" w:rsidR="009C4D8E" w:rsidRDefault="009C4D8E" w:rsidP="00EB57DC">
      <w:pPr>
        <w:spacing w:after="20"/>
        <w:jc w:val="both"/>
      </w:pPr>
      <w:r>
        <w:t xml:space="preserve">Bookavenue </w:t>
      </w:r>
      <w:r w:rsidR="00C92071">
        <w:t xml:space="preserve">(d’ora in poi: Sito) </w:t>
      </w:r>
      <w:r>
        <w:t>si impegna a rispettare il codice deontologico in fatto di pubblicazioni.</w:t>
      </w:r>
      <w:r w:rsidRPr="009C4D8E">
        <w:t xml:space="preserve"> </w:t>
      </w:r>
      <w:r w:rsidR="00C92071">
        <w:t>I</w:t>
      </w:r>
      <w:r w:rsidRPr="009C4D8E">
        <w:t>l trattamento dei dati personali è e sarà sempre improntato ai principi di liceità, correttezza, trasparenza, limitazione delle finalità e della conservazione, minimizzazione dei dati, esattezza, integrità e riservatezza.</w:t>
      </w:r>
    </w:p>
    <w:p w14:paraId="249BC755" w14:textId="77777777" w:rsidR="009C4D8E" w:rsidRDefault="009C4D8E" w:rsidP="00EB57DC">
      <w:pPr>
        <w:spacing w:after="20"/>
        <w:jc w:val="both"/>
      </w:pPr>
      <w:r>
        <w:t xml:space="preserve"> </w:t>
      </w:r>
    </w:p>
    <w:p w14:paraId="073AD6EF" w14:textId="77777777" w:rsidR="00EB57DC" w:rsidRPr="008327B9" w:rsidRDefault="00EB57DC" w:rsidP="00EB57DC">
      <w:pPr>
        <w:spacing w:after="20"/>
        <w:jc w:val="both"/>
        <w:rPr>
          <w:b/>
        </w:rPr>
      </w:pPr>
      <w:r w:rsidRPr="008327B9">
        <w:rPr>
          <w:b/>
        </w:rPr>
        <w:t>Per i testi/articoli pubblicati</w:t>
      </w:r>
    </w:p>
    <w:p w14:paraId="77543423" w14:textId="77777777" w:rsidR="009C4D8E" w:rsidRDefault="009C4D8E" w:rsidP="00EB57DC">
      <w:pPr>
        <w:pStyle w:val="Paragrafoelenco"/>
        <w:numPr>
          <w:ilvl w:val="0"/>
          <w:numId w:val="4"/>
        </w:numPr>
        <w:spacing w:after="20"/>
        <w:jc w:val="both"/>
      </w:pPr>
      <w:r>
        <w:t xml:space="preserve">controllare e verificare l’attendibilità </w:t>
      </w:r>
      <w:r w:rsidR="00C92071">
        <w:t>e originalità dei testi.</w:t>
      </w:r>
    </w:p>
    <w:p w14:paraId="74610E16" w14:textId="77777777" w:rsidR="00C92071" w:rsidRDefault="00C92071" w:rsidP="00EB57DC">
      <w:pPr>
        <w:pStyle w:val="Paragrafoelenco"/>
        <w:numPr>
          <w:ilvl w:val="0"/>
          <w:numId w:val="4"/>
        </w:numPr>
        <w:spacing w:after="20"/>
        <w:jc w:val="both"/>
      </w:pPr>
      <w:r>
        <w:t>controllare e verificare che i contenuti degli articoli sia improntati alla laicità da specifiche ideologie e/o credo religioso.</w:t>
      </w:r>
    </w:p>
    <w:p w14:paraId="4A664712" w14:textId="77777777" w:rsidR="00C92071" w:rsidRDefault="00C92071" w:rsidP="00EB57DC">
      <w:pPr>
        <w:pStyle w:val="Paragrafoelenco"/>
        <w:numPr>
          <w:ilvl w:val="0"/>
          <w:numId w:val="4"/>
        </w:numPr>
        <w:spacing w:after="20"/>
        <w:jc w:val="both"/>
      </w:pPr>
      <w:r>
        <w:t>controllare e verificare che il contenuto degli articoli non contengano ingiurie e/o diffamazione verso terzi e siano espressione di linguaggio non volgare.</w:t>
      </w:r>
    </w:p>
    <w:p w14:paraId="50C158BA" w14:textId="77777777" w:rsidR="00EB57DC" w:rsidRDefault="00EB57DC" w:rsidP="00EB57DC">
      <w:pPr>
        <w:pStyle w:val="Paragrafoelenco"/>
        <w:numPr>
          <w:ilvl w:val="0"/>
          <w:numId w:val="4"/>
        </w:numPr>
        <w:spacing w:after="20"/>
        <w:jc w:val="both"/>
      </w:pPr>
      <w:r>
        <w:t>controllare la provenienza degli articoli.</w:t>
      </w:r>
    </w:p>
    <w:p w14:paraId="2475B396" w14:textId="77777777" w:rsidR="00EB57DC" w:rsidRPr="00C67C48" w:rsidRDefault="00EB57DC" w:rsidP="00EB57DC">
      <w:pPr>
        <w:pStyle w:val="Paragrafoelenco"/>
        <w:numPr>
          <w:ilvl w:val="0"/>
          <w:numId w:val="4"/>
        </w:numPr>
        <w:spacing w:after="20"/>
        <w:jc w:val="both"/>
        <w:rPr>
          <w:rStyle w:val="Enfasicorsivo"/>
          <w:i w:val="0"/>
          <w:iCs w:val="0"/>
        </w:rPr>
      </w:pPr>
      <w:r w:rsidRPr="00EB57DC">
        <w:rPr>
          <w:rStyle w:val="Enfasicorsivo"/>
          <w:i w:val="0"/>
          <w:bdr w:val="none" w:sz="0" w:space="0" w:color="auto" w:frame="1"/>
          <w:shd w:val="clear" w:color="auto" w:fill="FFFFFF"/>
        </w:rPr>
        <w:t>obbligatorietà di citazione delle fonti.</w:t>
      </w:r>
    </w:p>
    <w:p w14:paraId="52773711" w14:textId="77777777" w:rsidR="00C67C48" w:rsidRPr="00C67C48" w:rsidRDefault="00C67C48" w:rsidP="00C67C48">
      <w:pPr>
        <w:spacing w:after="20"/>
        <w:jc w:val="both"/>
        <w:rPr>
          <w:rStyle w:val="Enfasicorsivo"/>
          <w:i w:val="0"/>
          <w:iCs w:val="0"/>
        </w:rPr>
      </w:pPr>
    </w:p>
    <w:p w14:paraId="42885C25" w14:textId="77777777" w:rsidR="00C67C48" w:rsidRPr="00C67C48" w:rsidRDefault="00C67C48" w:rsidP="00C67C48">
      <w:pPr>
        <w:spacing w:after="20"/>
        <w:jc w:val="both"/>
        <w:rPr>
          <w:rStyle w:val="Enfasicorsivo"/>
          <w:b/>
          <w:i w:val="0"/>
          <w:iCs w:val="0"/>
        </w:rPr>
      </w:pPr>
      <w:r w:rsidRPr="00C67C48">
        <w:rPr>
          <w:rStyle w:val="Enfasicorsivo"/>
          <w:b/>
          <w:i w:val="0"/>
          <w:iCs w:val="0"/>
        </w:rPr>
        <w:t>Per le attività economiche</w:t>
      </w:r>
    </w:p>
    <w:p w14:paraId="0443D089" w14:textId="47E274CE" w:rsidR="00C67C48" w:rsidRPr="00690E4D" w:rsidRDefault="00C67C48" w:rsidP="00EB57DC">
      <w:pPr>
        <w:pStyle w:val="Paragrafoelenco"/>
        <w:numPr>
          <w:ilvl w:val="0"/>
          <w:numId w:val="4"/>
        </w:numPr>
        <w:spacing w:after="20"/>
        <w:jc w:val="both"/>
        <w:rPr>
          <w:rStyle w:val="Enfasicorsivo"/>
          <w:i w:val="0"/>
          <w:iCs w:val="0"/>
        </w:rPr>
      </w:pPr>
      <w:r>
        <w:rPr>
          <w:rStyle w:val="Enfasicorsivo"/>
          <w:i w:val="0"/>
          <w:bdr w:val="none" w:sz="0" w:space="0" w:color="auto" w:frame="1"/>
          <w:shd w:val="clear" w:color="auto" w:fill="FFFFFF"/>
        </w:rPr>
        <w:t>le attività di donazione e autofinanziamento sono consentite solo per finalità specificate</w:t>
      </w:r>
      <w:r w:rsidR="007E5FB9">
        <w:rPr>
          <w:rStyle w:val="Enfasicorsivo"/>
          <w:i w:val="0"/>
          <w:bdr w:val="none" w:sz="0" w:space="0" w:color="auto" w:frame="1"/>
          <w:shd w:val="clear" w:color="auto" w:fill="FFFFFF"/>
        </w:rPr>
        <w:t>;</w:t>
      </w:r>
    </w:p>
    <w:p w14:paraId="38A3CA1F" w14:textId="76DFF26C" w:rsidR="00C67C48" w:rsidRPr="00C67C48" w:rsidRDefault="00B468FD" w:rsidP="00EB57DC">
      <w:pPr>
        <w:pStyle w:val="Paragrafoelenco"/>
        <w:numPr>
          <w:ilvl w:val="0"/>
          <w:numId w:val="4"/>
        </w:numPr>
        <w:spacing w:after="20"/>
        <w:jc w:val="both"/>
        <w:rPr>
          <w:rStyle w:val="Enfasicorsivo"/>
          <w:i w:val="0"/>
          <w:iCs w:val="0"/>
        </w:rPr>
      </w:pPr>
      <w:r>
        <w:rPr>
          <w:rStyle w:val="Enfasicorsivo"/>
          <w:i w:val="0"/>
          <w:bdr w:val="none" w:sz="0" w:space="0" w:color="auto" w:frame="1"/>
          <w:shd w:val="clear" w:color="auto" w:fill="FFFFFF"/>
        </w:rPr>
        <w:t>l</w:t>
      </w:r>
      <w:r w:rsidR="00690E4D">
        <w:rPr>
          <w:rStyle w:val="Enfasicorsivo"/>
          <w:i w:val="0"/>
          <w:bdr w:val="none" w:sz="0" w:space="0" w:color="auto" w:frame="1"/>
          <w:shd w:val="clear" w:color="auto" w:fill="FFFFFF"/>
        </w:rPr>
        <w:t>a mission</w:t>
      </w:r>
      <w:r>
        <w:rPr>
          <w:rStyle w:val="Enfasicorsivo"/>
          <w:i w:val="0"/>
          <w:bdr w:val="none" w:sz="0" w:space="0" w:color="auto" w:frame="1"/>
          <w:shd w:val="clear" w:color="auto" w:fill="FFFFFF"/>
        </w:rPr>
        <w:t>e</w:t>
      </w:r>
      <w:r w:rsidR="00690E4D">
        <w:rPr>
          <w:rStyle w:val="Enfasicorsivo"/>
          <w:i w:val="0"/>
          <w:bdr w:val="none" w:sz="0" w:space="0" w:color="auto" w:frame="1"/>
          <w:shd w:val="clear" w:color="auto" w:fill="FFFFFF"/>
        </w:rPr>
        <w:t xml:space="preserve"> del sito fa del volontariato il suo cardine di indipendenza di espressione</w:t>
      </w:r>
      <w:r w:rsidR="007E5FB9">
        <w:rPr>
          <w:rStyle w:val="Enfasicorsivo"/>
          <w:i w:val="0"/>
          <w:bdr w:val="none" w:sz="0" w:space="0" w:color="auto" w:frame="1"/>
          <w:shd w:val="clear" w:color="auto" w:fill="FFFFFF"/>
        </w:rPr>
        <w:t>;</w:t>
      </w:r>
    </w:p>
    <w:p w14:paraId="7E8DE37F" w14:textId="7BF76DF4" w:rsidR="00690E4D" w:rsidRPr="00D07080" w:rsidRDefault="00B468FD" w:rsidP="00EB57DC">
      <w:pPr>
        <w:pStyle w:val="Paragrafoelenco"/>
        <w:numPr>
          <w:ilvl w:val="0"/>
          <w:numId w:val="4"/>
        </w:numPr>
        <w:spacing w:after="20"/>
        <w:jc w:val="both"/>
        <w:rPr>
          <w:rStyle w:val="Enfasicorsivo"/>
          <w:i w:val="0"/>
          <w:iCs w:val="0"/>
        </w:rPr>
      </w:pPr>
      <w:r>
        <w:rPr>
          <w:rStyle w:val="Enfasicorsivo"/>
          <w:i w:val="0"/>
          <w:bdr w:val="none" w:sz="0" w:space="0" w:color="auto" w:frame="1"/>
          <w:shd w:val="clear" w:color="auto" w:fill="FFFFFF"/>
        </w:rPr>
        <w:t>Il sito non</w:t>
      </w:r>
      <w:r w:rsidR="007E5EDE">
        <w:rPr>
          <w:rStyle w:val="Enfasicorsivo"/>
          <w:i w:val="0"/>
          <w:bdr w:val="none" w:sz="0" w:space="0" w:color="auto" w:frame="1"/>
          <w:shd w:val="clear" w:color="auto" w:fill="FFFFFF"/>
        </w:rPr>
        <w:t xml:space="preserve"> fa</w:t>
      </w:r>
      <w:r>
        <w:rPr>
          <w:rStyle w:val="Enfasicorsivo"/>
          <w:i w:val="0"/>
          <w:bdr w:val="none" w:sz="0" w:space="0" w:color="auto" w:frame="1"/>
          <w:shd w:val="clear" w:color="auto" w:fill="FFFFFF"/>
        </w:rPr>
        <w:t xml:space="preserve"> del lucro il suo scopo. </w:t>
      </w:r>
      <w:r w:rsidR="00690E4D">
        <w:rPr>
          <w:rStyle w:val="Enfasicorsivo"/>
          <w:i w:val="0"/>
          <w:bdr w:val="none" w:sz="0" w:space="0" w:color="auto" w:frame="1"/>
          <w:shd w:val="clear" w:color="auto" w:fill="FFFFFF"/>
        </w:rPr>
        <w:t>Qualsiasi iniziativa e-commerce</w:t>
      </w:r>
      <w:r w:rsidR="00C67C48">
        <w:rPr>
          <w:rStyle w:val="Enfasicorsivo"/>
          <w:i w:val="0"/>
          <w:bdr w:val="none" w:sz="0" w:space="0" w:color="auto" w:frame="1"/>
          <w:shd w:val="clear" w:color="auto" w:fill="FFFFFF"/>
        </w:rPr>
        <w:t>, se avviata,</w:t>
      </w:r>
      <w:r w:rsidR="00690E4D">
        <w:rPr>
          <w:rStyle w:val="Enfasicorsivo"/>
          <w:i w:val="0"/>
          <w:bdr w:val="none" w:sz="0" w:space="0" w:color="auto" w:frame="1"/>
          <w:shd w:val="clear" w:color="auto" w:fill="FFFFFF"/>
        </w:rPr>
        <w:t xml:space="preserve"> dovrà essere condivisa e accettata dalla maggioranza della redazione. </w:t>
      </w:r>
      <w:r w:rsidR="00C67C48">
        <w:rPr>
          <w:rStyle w:val="Enfasicorsivo"/>
          <w:i w:val="0"/>
          <w:bdr w:val="none" w:sz="0" w:space="0" w:color="auto" w:frame="1"/>
          <w:shd w:val="clear" w:color="auto" w:fill="FFFFFF"/>
        </w:rPr>
        <w:t>In caso di risposta negativa, l’iniziativa dovrà cessare</w:t>
      </w:r>
      <w:r w:rsidR="00D07080">
        <w:rPr>
          <w:rStyle w:val="Enfasicorsivo"/>
          <w:i w:val="0"/>
          <w:bdr w:val="none" w:sz="0" w:space="0" w:color="auto" w:frame="1"/>
          <w:shd w:val="clear" w:color="auto" w:fill="FFFFFF"/>
        </w:rPr>
        <w:t>;</w:t>
      </w:r>
    </w:p>
    <w:p w14:paraId="2BB6705B" w14:textId="08AE86E2" w:rsidR="00D07080" w:rsidRPr="00C67C48" w:rsidRDefault="00D07080" w:rsidP="00EB57DC">
      <w:pPr>
        <w:pStyle w:val="Paragrafoelenco"/>
        <w:numPr>
          <w:ilvl w:val="0"/>
          <w:numId w:val="4"/>
        </w:numPr>
        <w:spacing w:after="20"/>
        <w:jc w:val="both"/>
        <w:rPr>
          <w:rStyle w:val="Enfasicorsivo"/>
          <w:i w:val="0"/>
          <w:iCs w:val="0"/>
        </w:rPr>
      </w:pPr>
      <w:r>
        <w:rPr>
          <w:rStyle w:val="Enfasicorsivo"/>
          <w:i w:val="0"/>
          <w:bdr w:val="none" w:sz="0" w:space="0" w:color="auto" w:frame="1"/>
          <w:shd w:val="clear" w:color="auto" w:fill="FFFFFF"/>
        </w:rPr>
        <w:t>predisporre documento di relazione a</w:t>
      </w:r>
      <w:r w:rsidR="00FB480D">
        <w:rPr>
          <w:rStyle w:val="Enfasicorsivo"/>
          <w:i w:val="0"/>
          <w:bdr w:val="none" w:sz="0" w:space="0" w:color="auto" w:frame="1"/>
          <w:shd w:val="clear" w:color="auto" w:fill="FFFFFF"/>
        </w:rPr>
        <w:t>i lettori</w:t>
      </w:r>
      <w:r>
        <w:rPr>
          <w:rStyle w:val="Enfasicorsivo"/>
          <w:i w:val="0"/>
          <w:bdr w:val="none" w:sz="0" w:space="0" w:color="auto" w:frame="1"/>
          <w:shd w:val="clear" w:color="auto" w:fill="FFFFFF"/>
        </w:rPr>
        <w:t xml:space="preserve"> della raccolta dei fondi</w:t>
      </w:r>
      <w:r w:rsidR="00FB480D">
        <w:rPr>
          <w:rStyle w:val="Enfasicorsivo"/>
          <w:i w:val="0"/>
          <w:bdr w:val="none" w:sz="0" w:space="0" w:color="auto" w:frame="1"/>
          <w:shd w:val="clear" w:color="auto" w:fill="FFFFFF"/>
        </w:rPr>
        <w:t xml:space="preserve"> e della loro destinazione</w:t>
      </w:r>
    </w:p>
    <w:p w14:paraId="245D6FFB" w14:textId="77777777" w:rsidR="00C67C48" w:rsidRPr="00C67C48" w:rsidRDefault="00C67C48" w:rsidP="00C67C48">
      <w:pPr>
        <w:spacing w:after="20"/>
        <w:jc w:val="both"/>
        <w:rPr>
          <w:rStyle w:val="Enfasicorsivo"/>
          <w:i w:val="0"/>
          <w:iCs w:val="0"/>
        </w:rPr>
      </w:pPr>
    </w:p>
    <w:p w14:paraId="2F9DB8F1" w14:textId="77777777" w:rsidR="00C67C48" w:rsidRPr="00C67C48" w:rsidRDefault="00C67C48" w:rsidP="00C67C48">
      <w:pPr>
        <w:spacing w:after="20"/>
        <w:jc w:val="both"/>
        <w:rPr>
          <w:b/>
          <w:i/>
        </w:rPr>
      </w:pPr>
      <w:r w:rsidRPr="00C67C48">
        <w:rPr>
          <w:rStyle w:val="Enfasicorsivo"/>
          <w:b/>
          <w:i w:val="0"/>
          <w:bdr w:val="none" w:sz="0" w:space="0" w:color="auto" w:frame="1"/>
          <w:shd w:val="clear" w:color="auto" w:fill="FFFFFF"/>
        </w:rPr>
        <w:t>Per le persone</w:t>
      </w:r>
    </w:p>
    <w:p w14:paraId="50CCB756" w14:textId="77777777" w:rsidR="00EB57DC" w:rsidRDefault="00EB57DC" w:rsidP="00EB57DC">
      <w:pPr>
        <w:pStyle w:val="Paragrafoelenco"/>
        <w:spacing w:after="20"/>
        <w:jc w:val="both"/>
      </w:pPr>
    </w:p>
    <w:p w14:paraId="58A24A83" w14:textId="77777777" w:rsidR="00EB57DC" w:rsidRPr="00EB57DC" w:rsidRDefault="00C67C48" w:rsidP="00EB57DC">
      <w:pPr>
        <w:spacing w:after="20"/>
        <w:ind w:left="360"/>
        <w:jc w:val="both"/>
        <w:rPr>
          <w:rStyle w:val="Enfasicorsivo"/>
          <w:i w:val="0"/>
          <w:bdr w:val="none" w:sz="0" w:space="0" w:color="auto" w:frame="1"/>
          <w:shd w:val="clear" w:color="auto" w:fill="FFFFFF"/>
        </w:rPr>
      </w:pPr>
      <w:r>
        <w:t>F</w:t>
      </w:r>
      <w:r w:rsidR="00C92071" w:rsidRPr="00C92071">
        <w:t>acciamo propria la famosa citazione “</w:t>
      </w:r>
      <w:r w:rsidR="00C92071" w:rsidRPr="00EB57DC">
        <w:rPr>
          <w:rStyle w:val="Enfasicorsivo"/>
          <w:bdr w:val="none" w:sz="0" w:space="0" w:color="auto" w:frame="1"/>
          <w:shd w:val="clear" w:color="auto" w:fill="FFFFFF"/>
        </w:rPr>
        <w:t xml:space="preserve">I </w:t>
      </w:r>
      <w:proofErr w:type="spellStart"/>
      <w:r w:rsidR="00C92071" w:rsidRPr="00EB57DC">
        <w:rPr>
          <w:rStyle w:val="Enfasicorsivo"/>
          <w:bdr w:val="none" w:sz="0" w:space="0" w:color="auto" w:frame="1"/>
          <w:shd w:val="clear" w:color="auto" w:fill="FFFFFF"/>
        </w:rPr>
        <w:t>disapprove</w:t>
      </w:r>
      <w:proofErr w:type="spellEnd"/>
      <w:r w:rsidR="00C92071" w:rsidRPr="00EB57DC">
        <w:rPr>
          <w:rStyle w:val="Enfasicorsivo"/>
          <w:bdr w:val="none" w:sz="0" w:space="0" w:color="auto" w:frame="1"/>
          <w:shd w:val="clear" w:color="auto" w:fill="FFFFFF"/>
        </w:rPr>
        <w:t xml:space="preserve"> of </w:t>
      </w:r>
      <w:proofErr w:type="spellStart"/>
      <w:r w:rsidR="00C92071" w:rsidRPr="00EB57DC">
        <w:rPr>
          <w:rStyle w:val="Enfasicorsivo"/>
          <w:bdr w:val="none" w:sz="0" w:space="0" w:color="auto" w:frame="1"/>
          <w:shd w:val="clear" w:color="auto" w:fill="FFFFFF"/>
        </w:rPr>
        <w:t>what</w:t>
      </w:r>
      <w:proofErr w:type="spellEnd"/>
      <w:r w:rsidR="00C92071" w:rsidRPr="00EB57DC">
        <w:rPr>
          <w:rStyle w:val="Enfasicorsivo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92071" w:rsidRPr="00EB57DC">
        <w:rPr>
          <w:rStyle w:val="Enfasicorsivo"/>
          <w:bdr w:val="none" w:sz="0" w:space="0" w:color="auto" w:frame="1"/>
          <w:shd w:val="clear" w:color="auto" w:fill="FFFFFF"/>
        </w:rPr>
        <w:t>you</w:t>
      </w:r>
      <w:proofErr w:type="spellEnd"/>
      <w:r w:rsidR="00C92071" w:rsidRPr="00EB57DC">
        <w:rPr>
          <w:rStyle w:val="Enfasicorsivo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92071" w:rsidRPr="00EB57DC">
        <w:rPr>
          <w:rStyle w:val="Enfasicorsivo"/>
          <w:bdr w:val="none" w:sz="0" w:space="0" w:color="auto" w:frame="1"/>
          <w:shd w:val="clear" w:color="auto" w:fill="FFFFFF"/>
        </w:rPr>
        <w:t>say</w:t>
      </w:r>
      <w:proofErr w:type="spellEnd"/>
      <w:r w:rsidR="00C92071" w:rsidRPr="00EB57DC">
        <w:rPr>
          <w:rStyle w:val="Enfasicorsivo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C92071" w:rsidRPr="00EB57DC">
        <w:rPr>
          <w:rStyle w:val="Enfasicorsivo"/>
          <w:bdr w:val="none" w:sz="0" w:space="0" w:color="auto" w:frame="1"/>
          <w:shd w:val="clear" w:color="auto" w:fill="FFFFFF"/>
        </w:rPr>
        <w:t>but</w:t>
      </w:r>
      <w:proofErr w:type="spellEnd"/>
      <w:r w:rsidR="00C92071" w:rsidRPr="00EB57DC">
        <w:rPr>
          <w:rStyle w:val="Enfasicorsivo"/>
          <w:bdr w:val="none" w:sz="0" w:space="0" w:color="auto" w:frame="1"/>
          <w:shd w:val="clear" w:color="auto" w:fill="FFFFFF"/>
        </w:rPr>
        <w:t xml:space="preserve"> I </w:t>
      </w:r>
      <w:proofErr w:type="spellStart"/>
      <w:r w:rsidR="00C92071" w:rsidRPr="00EB57DC">
        <w:rPr>
          <w:rStyle w:val="Enfasicorsivo"/>
          <w:bdr w:val="none" w:sz="0" w:space="0" w:color="auto" w:frame="1"/>
          <w:shd w:val="clear" w:color="auto" w:fill="FFFFFF"/>
        </w:rPr>
        <w:t>will</w:t>
      </w:r>
      <w:proofErr w:type="spellEnd"/>
      <w:r w:rsidR="00C92071" w:rsidRPr="00EB57DC">
        <w:rPr>
          <w:rStyle w:val="Enfasicorsivo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92071" w:rsidRPr="00EB57DC">
        <w:rPr>
          <w:rStyle w:val="Enfasicorsivo"/>
          <w:bdr w:val="none" w:sz="0" w:space="0" w:color="auto" w:frame="1"/>
          <w:shd w:val="clear" w:color="auto" w:fill="FFFFFF"/>
        </w:rPr>
        <w:t>defend</w:t>
      </w:r>
      <w:proofErr w:type="spellEnd"/>
      <w:r w:rsidR="00C92071" w:rsidRPr="00EB57DC">
        <w:rPr>
          <w:rStyle w:val="Enfasicorsivo"/>
          <w:bdr w:val="none" w:sz="0" w:space="0" w:color="auto" w:frame="1"/>
          <w:shd w:val="clear" w:color="auto" w:fill="FFFFFF"/>
        </w:rPr>
        <w:t xml:space="preserve"> to the </w:t>
      </w:r>
      <w:proofErr w:type="spellStart"/>
      <w:r w:rsidR="00C92071" w:rsidRPr="00EB57DC">
        <w:rPr>
          <w:rStyle w:val="Enfasicorsivo"/>
          <w:bdr w:val="none" w:sz="0" w:space="0" w:color="auto" w:frame="1"/>
          <w:shd w:val="clear" w:color="auto" w:fill="FFFFFF"/>
        </w:rPr>
        <w:t>death</w:t>
      </w:r>
      <w:proofErr w:type="spellEnd"/>
      <w:r w:rsidR="00C92071" w:rsidRPr="00EB57DC">
        <w:rPr>
          <w:rStyle w:val="Enfasicorsivo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92071" w:rsidRPr="00EB57DC">
        <w:rPr>
          <w:rStyle w:val="Enfasicorsivo"/>
          <w:bdr w:val="none" w:sz="0" w:space="0" w:color="auto" w:frame="1"/>
          <w:shd w:val="clear" w:color="auto" w:fill="FFFFFF"/>
        </w:rPr>
        <w:t>your</w:t>
      </w:r>
      <w:proofErr w:type="spellEnd"/>
      <w:r w:rsidR="00C92071" w:rsidRPr="00EB57DC">
        <w:rPr>
          <w:rStyle w:val="Enfasicorsivo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92071" w:rsidRPr="00EB57DC">
        <w:rPr>
          <w:rStyle w:val="Enfasicorsivo"/>
          <w:bdr w:val="none" w:sz="0" w:space="0" w:color="auto" w:frame="1"/>
          <w:shd w:val="clear" w:color="auto" w:fill="FFFFFF"/>
        </w:rPr>
        <w:t>right</w:t>
      </w:r>
      <w:proofErr w:type="spellEnd"/>
      <w:r w:rsidR="00C92071" w:rsidRPr="00EB57DC">
        <w:rPr>
          <w:rStyle w:val="Enfasicorsivo"/>
          <w:bdr w:val="none" w:sz="0" w:space="0" w:color="auto" w:frame="1"/>
          <w:shd w:val="clear" w:color="auto" w:fill="FFFFFF"/>
        </w:rPr>
        <w:t xml:space="preserve"> to </w:t>
      </w:r>
      <w:proofErr w:type="spellStart"/>
      <w:r w:rsidR="00C92071" w:rsidRPr="00EB57DC">
        <w:rPr>
          <w:rStyle w:val="Enfasicorsivo"/>
          <w:bdr w:val="none" w:sz="0" w:space="0" w:color="auto" w:frame="1"/>
          <w:shd w:val="clear" w:color="auto" w:fill="FFFFFF"/>
        </w:rPr>
        <w:t>say</w:t>
      </w:r>
      <w:proofErr w:type="spellEnd"/>
      <w:r w:rsidR="00C92071" w:rsidRPr="00EB57DC">
        <w:rPr>
          <w:rStyle w:val="Enfasicorsivo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92071" w:rsidRPr="00EB57DC">
        <w:rPr>
          <w:rStyle w:val="Enfasicorsivo"/>
          <w:bdr w:val="none" w:sz="0" w:space="0" w:color="auto" w:frame="1"/>
          <w:shd w:val="clear" w:color="auto" w:fill="FFFFFF"/>
        </w:rPr>
        <w:t>it</w:t>
      </w:r>
      <w:proofErr w:type="spellEnd"/>
      <w:r w:rsidR="00C92071" w:rsidRPr="00EB57DC">
        <w:rPr>
          <w:rStyle w:val="Enfasicorsivo"/>
          <w:bdr w:val="none" w:sz="0" w:space="0" w:color="auto" w:frame="1"/>
          <w:shd w:val="clear" w:color="auto" w:fill="FFFFFF"/>
        </w:rPr>
        <w:t xml:space="preserve">” </w:t>
      </w:r>
      <w:r w:rsidR="00C92071" w:rsidRPr="00EB57DC">
        <w:rPr>
          <w:rStyle w:val="Enfasicorsivo"/>
          <w:i w:val="0"/>
          <w:bdr w:val="none" w:sz="0" w:space="0" w:color="auto" w:frame="1"/>
          <w:shd w:val="clear" w:color="auto" w:fill="FFFFFF"/>
        </w:rPr>
        <w:t xml:space="preserve">della scrittrice </w:t>
      </w:r>
      <w:proofErr w:type="spellStart"/>
      <w:r w:rsidR="00C92071" w:rsidRPr="00EB57DC">
        <w:rPr>
          <w:rStyle w:val="Enfasicorsivo"/>
          <w:i w:val="0"/>
          <w:bdr w:val="none" w:sz="0" w:space="0" w:color="auto" w:frame="1"/>
          <w:shd w:val="clear" w:color="auto" w:fill="FFFFFF"/>
        </w:rPr>
        <w:t>Hevelyn</w:t>
      </w:r>
      <w:proofErr w:type="spellEnd"/>
      <w:r w:rsidR="00C92071" w:rsidRPr="00EB57DC">
        <w:rPr>
          <w:rStyle w:val="Enfasicorsivo"/>
          <w:i w:val="0"/>
          <w:bdr w:val="none" w:sz="0" w:space="0" w:color="auto" w:frame="1"/>
          <w:shd w:val="clear" w:color="auto" w:fill="FFFFFF"/>
        </w:rPr>
        <w:t xml:space="preserve"> Beatrice Hall del 1906 (per il libro</w:t>
      </w:r>
      <w:r w:rsidR="008327B9">
        <w:rPr>
          <w:rStyle w:val="Enfasicorsivo"/>
          <w:i w:val="0"/>
          <w:bdr w:val="none" w:sz="0" w:space="0" w:color="auto" w:frame="1"/>
          <w:shd w:val="clear" w:color="auto" w:fill="FFFFFF"/>
        </w:rPr>
        <w:t>,</w:t>
      </w:r>
      <w:r w:rsidR="00C92071" w:rsidRPr="00EB57DC">
        <w:rPr>
          <w:rStyle w:val="Enfasicorsivo"/>
          <w:i w:val="0"/>
          <w:bdr w:val="none" w:sz="0" w:space="0" w:color="auto" w:frame="1"/>
          <w:shd w:val="clear" w:color="auto" w:fill="FFFFFF"/>
        </w:rPr>
        <w:t xml:space="preserve"> The Friends of Voltaire) per ispirare I nostri comportamenti nei confronti dei contenuti di chiunque. </w:t>
      </w:r>
    </w:p>
    <w:p w14:paraId="65116F7C" w14:textId="77777777" w:rsidR="00EB57DC" w:rsidRDefault="00EB57DC" w:rsidP="00EB57DC">
      <w:pPr>
        <w:spacing w:after="20"/>
        <w:jc w:val="both"/>
        <w:rPr>
          <w:rStyle w:val="Enfasicorsivo"/>
          <w:i w:val="0"/>
          <w:bdr w:val="none" w:sz="0" w:space="0" w:color="auto" w:frame="1"/>
          <w:shd w:val="clear" w:color="auto" w:fill="FFFFFF"/>
        </w:rPr>
      </w:pPr>
    </w:p>
    <w:p w14:paraId="68EED777" w14:textId="77777777" w:rsidR="00C92071" w:rsidRDefault="00C92071" w:rsidP="00EB57DC">
      <w:pPr>
        <w:spacing w:after="20"/>
        <w:jc w:val="both"/>
        <w:rPr>
          <w:rStyle w:val="Enfasicorsivo"/>
          <w:i w:val="0"/>
          <w:bdr w:val="none" w:sz="0" w:space="0" w:color="auto" w:frame="1"/>
          <w:shd w:val="clear" w:color="auto" w:fill="FFFFFF"/>
        </w:rPr>
      </w:pPr>
      <w:r w:rsidRPr="00C92071">
        <w:rPr>
          <w:rStyle w:val="Enfasicorsivo"/>
          <w:i w:val="0"/>
          <w:bdr w:val="none" w:sz="0" w:space="0" w:color="auto" w:frame="1"/>
          <w:shd w:val="clear" w:color="auto" w:fill="FFFFFF"/>
        </w:rPr>
        <w:t xml:space="preserve"> </w:t>
      </w:r>
    </w:p>
    <w:p w14:paraId="39F5E5B6" w14:textId="77777777" w:rsidR="00CB74FA" w:rsidRDefault="00CB74FA" w:rsidP="00CB74FA">
      <w:pPr>
        <w:pStyle w:val="Paragrafoelenco"/>
        <w:numPr>
          <w:ilvl w:val="0"/>
          <w:numId w:val="4"/>
        </w:numPr>
        <w:spacing w:after="20"/>
        <w:jc w:val="both"/>
      </w:pPr>
      <w:r>
        <w:t xml:space="preserve">promuovere la sottoscrizione di questo Codice Autogoverno in vari ambiti (attività giornalistica, illustrazione, esercizio del </w:t>
      </w:r>
      <w:proofErr w:type="gramStart"/>
      <w:r>
        <w:t>copyright</w:t>
      </w:r>
      <w:proofErr w:type="gramEnd"/>
      <w:r>
        <w:t>, ecc.);</w:t>
      </w:r>
    </w:p>
    <w:p w14:paraId="297A4139" w14:textId="77777777" w:rsidR="00CB74FA" w:rsidRDefault="00CB74FA" w:rsidP="00CB74FA">
      <w:pPr>
        <w:pStyle w:val="Paragrafoelenco"/>
        <w:numPr>
          <w:ilvl w:val="0"/>
          <w:numId w:val="4"/>
        </w:numPr>
        <w:spacing w:after="20"/>
        <w:jc w:val="both"/>
      </w:pPr>
      <w:r>
        <w:t>partecipare alla discussione su iniziative normative che migliorino questo Codice di Autogoverno;</w:t>
      </w:r>
    </w:p>
    <w:p w14:paraId="5224F3D5" w14:textId="7A92BD90" w:rsidR="00CB74FA" w:rsidRDefault="00CB74FA" w:rsidP="00CB74FA">
      <w:pPr>
        <w:pStyle w:val="Paragrafoelenco"/>
        <w:numPr>
          <w:ilvl w:val="0"/>
          <w:numId w:val="4"/>
        </w:numPr>
        <w:spacing w:after="20"/>
        <w:jc w:val="both"/>
      </w:pPr>
      <w:r>
        <w:t>predisporre una relazione annuale sull'attività svolta dal sito ai propri collaboratori</w:t>
      </w:r>
      <w:r w:rsidR="007E5FB9">
        <w:t>;</w:t>
      </w:r>
    </w:p>
    <w:p w14:paraId="7D90E032" w14:textId="6A7F41EF" w:rsidR="00CB74FA" w:rsidRDefault="00CB74FA" w:rsidP="00CB74FA">
      <w:pPr>
        <w:pStyle w:val="Paragrafoelenco"/>
        <w:numPr>
          <w:ilvl w:val="0"/>
          <w:numId w:val="4"/>
        </w:numPr>
        <w:spacing w:after="20"/>
        <w:jc w:val="both"/>
      </w:pPr>
      <w:r>
        <w:t>sollecitare l’auto allontanamento dalla redazione dei membri non grati</w:t>
      </w:r>
      <w:r w:rsidR="007E5FB9">
        <w:t>;</w:t>
      </w:r>
    </w:p>
    <w:p w14:paraId="1F4578A7" w14:textId="457917C0" w:rsidR="00CB74FA" w:rsidRDefault="00CB74FA" w:rsidP="00B468FD">
      <w:pPr>
        <w:pStyle w:val="Paragrafoelenco"/>
        <w:numPr>
          <w:ilvl w:val="0"/>
          <w:numId w:val="4"/>
        </w:numPr>
        <w:spacing w:after="20"/>
        <w:jc w:val="both"/>
      </w:pPr>
      <w:r>
        <w:t xml:space="preserve">questo comitato assume la funzione di indirizzo e politica di gestione dei dati: la funzione è quella </w:t>
      </w:r>
      <w:r w:rsidR="00551C90">
        <w:t>di “</w:t>
      </w:r>
      <w:r>
        <w:t xml:space="preserve">Titolare del trattamento” dati (come previsto dal GDPR). </w:t>
      </w:r>
    </w:p>
    <w:p w14:paraId="21096924" w14:textId="77777777" w:rsidR="007E5FB9" w:rsidRDefault="007E5FB9" w:rsidP="007E5FB9">
      <w:pPr>
        <w:pStyle w:val="Paragrafoelenco"/>
        <w:spacing w:after="20"/>
        <w:jc w:val="both"/>
      </w:pPr>
    </w:p>
    <w:p w14:paraId="38F2BE74" w14:textId="03300825" w:rsidR="007E5FB9" w:rsidRDefault="00CB74FA" w:rsidP="007E5FB9">
      <w:pPr>
        <w:pStyle w:val="Paragrafoelenco"/>
        <w:spacing w:after="20"/>
        <w:jc w:val="both"/>
      </w:pPr>
      <w:r w:rsidRPr="007E5FB9">
        <w:rPr>
          <w:b/>
          <w:bCs/>
        </w:rPr>
        <w:lastRenderedPageBreak/>
        <w:t>Il “Titolare del trattamento</w:t>
      </w:r>
      <w:r w:rsidR="00D7048C" w:rsidRPr="007E5FB9">
        <w:rPr>
          <w:b/>
          <w:bCs/>
        </w:rPr>
        <w:t>”</w:t>
      </w:r>
      <w:r w:rsidR="00D7048C">
        <w:t>:</w:t>
      </w:r>
    </w:p>
    <w:p w14:paraId="400EB332" w14:textId="2BB5E11E" w:rsidR="00CB74FA" w:rsidRDefault="00CB74FA" w:rsidP="00B468FD">
      <w:pPr>
        <w:pStyle w:val="Paragrafoelenco"/>
        <w:numPr>
          <w:ilvl w:val="0"/>
          <w:numId w:val="4"/>
        </w:numPr>
        <w:spacing w:after="20"/>
        <w:jc w:val="both"/>
      </w:pPr>
      <w:r>
        <w:t>svolge il suo compito a titolo gratuito</w:t>
      </w:r>
      <w:r w:rsidR="007E5FB9">
        <w:t>;</w:t>
      </w:r>
    </w:p>
    <w:p w14:paraId="5622F52E" w14:textId="7B8A12D0" w:rsidR="007E5FB9" w:rsidRDefault="007E5FB9" w:rsidP="00B468FD">
      <w:pPr>
        <w:pStyle w:val="Paragrafoelenco"/>
        <w:numPr>
          <w:ilvl w:val="0"/>
          <w:numId w:val="4"/>
        </w:numPr>
        <w:spacing w:after="20"/>
        <w:jc w:val="both"/>
      </w:pPr>
      <w:r>
        <w:t>predispone gli indirizzi di raccolta dati e i mezzi tecnici per la loro gestione;</w:t>
      </w:r>
    </w:p>
    <w:p w14:paraId="36E3190A" w14:textId="5E6331C2" w:rsidR="000A7573" w:rsidRDefault="000A7573" w:rsidP="000A7573">
      <w:pPr>
        <w:pStyle w:val="Paragrafoelenco"/>
        <w:numPr>
          <w:ilvl w:val="0"/>
          <w:numId w:val="4"/>
        </w:numPr>
        <w:spacing w:after="20"/>
        <w:jc w:val="both"/>
      </w:pPr>
      <w:r>
        <w:t xml:space="preserve">controlla che i trattamenti di dati personali siano conformi a leggi e regolamenti e, eventualmente, prescrive al responsabile dei trattamenti </w:t>
      </w:r>
      <w:r>
        <w:t xml:space="preserve">politiche di indirizzo e </w:t>
      </w:r>
      <w:r>
        <w:t>le misure da adottare per svolgere correttamente il trattamento;</w:t>
      </w:r>
    </w:p>
    <w:p w14:paraId="5A3BA835" w14:textId="1EFA7080" w:rsidR="007E5FB9" w:rsidRDefault="007E5FB9" w:rsidP="007E5FB9">
      <w:pPr>
        <w:pStyle w:val="Paragrafoelenco"/>
        <w:numPr>
          <w:ilvl w:val="0"/>
          <w:numId w:val="4"/>
        </w:numPr>
        <w:spacing w:after="20"/>
        <w:jc w:val="both"/>
      </w:pPr>
      <w:r>
        <w:t>predispo</w:t>
      </w:r>
      <w:r>
        <w:t>ne</w:t>
      </w:r>
      <w:r>
        <w:t xml:space="preserve"> una relazione annuale sullo stato di attuazione della normativa sulla privacy</w:t>
      </w:r>
      <w:r>
        <w:t>.</w:t>
      </w:r>
    </w:p>
    <w:p w14:paraId="18ECE804" w14:textId="77777777" w:rsidR="007E5FB9" w:rsidRDefault="007E5FB9" w:rsidP="007E5FB9">
      <w:pPr>
        <w:pStyle w:val="Paragrafoelenco"/>
        <w:spacing w:after="20"/>
        <w:jc w:val="both"/>
      </w:pPr>
    </w:p>
    <w:p w14:paraId="7D20B764" w14:textId="0F94ACE7" w:rsidR="007E5FB9" w:rsidRPr="007E5FB9" w:rsidRDefault="000A7573" w:rsidP="007E5FB9">
      <w:pPr>
        <w:pStyle w:val="Paragrafoelenco"/>
        <w:spacing w:after="20"/>
        <w:jc w:val="both"/>
        <w:rPr>
          <w:b/>
          <w:bCs/>
        </w:rPr>
      </w:pPr>
      <w:r w:rsidRPr="007E5FB9">
        <w:rPr>
          <w:b/>
          <w:bCs/>
        </w:rPr>
        <w:t>Il “Responsabile del trattamento</w:t>
      </w:r>
      <w:r w:rsidR="007E5FB9" w:rsidRPr="007E5FB9">
        <w:rPr>
          <w:b/>
          <w:bCs/>
        </w:rPr>
        <w:t>”:</w:t>
      </w:r>
    </w:p>
    <w:p w14:paraId="6B287D4C" w14:textId="77777777" w:rsidR="007E5FB9" w:rsidRDefault="007E5FB9" w:rsidP="007E5FB9">
      <w:pPr>
        <w:pStyle w:val="Paragrafoelenco"/>
      </w:pPr>
    </w:p>
    <w:p w14:paraId="25037F9E" w14:textId="538DAC88" w:rsidR="009C4D8E" w:rsidRDefault="009C4D8E" w:rsidP="000A7573">
      <w:pPr>
        <w:pStyle w:val="Paragrafoelenco"/>
        <w:numPr>
          <w:ilvl w:val="0"/>
          <w:numId w:val="4"/>
        </w:numPr>
        <w:spacing w:after="20"/>
        <w:jc w:val="both"/>
      </w:pPr>
      <w:r>
        <w:t xml:space="preserve">esamina reclami e segnalazioni nonché </w:t>
      </w:r>
      <w:r w:rsidR="007E5FB9">
        <w:t>accoglie eventuali</w:t>
      </w:r>
      <w:r>
        <w:t xml:space="preserve"> i ricorsi presentati ai sensi </w:t>
      </w:r>
      <w:r w:rsidR="00EB57DC">
        <w:t>del Regolamento UE</w:t>
      </w:r>
      <w:r>
        <w:t xml:space="preserve"> </w:t>
      </w:r>
      <w:r w:rsidR="00EB57DC">
        <w:t>679/2016 noto come GDPR</w:t>
      </w:r>
      <w:r>
        <w:t xml:space="preserve"> in materia di protezione dei dati personali;</w:t>
      </w:r>
    </w:p>
    <w:p w14:paraId="1243976F" w14:textId="5AF1C910" w:rsidR="009C4D8E" w:rsidRDefault="009C4D8E" w:rsidP="00B468FD">
      <w:pPr>
        <w:pStyle w:val="Paragrafoelenco"/>
        <w:numPr>
          <w:ilvl w:val="0"/>
          <w:numId w:val="4"/>
        </w:numPr>
        <w:spacing w:after="20"/>
        <w:jc w:val="both"/>
      </w:pPr>
      <w:r>
        <w:t>vieta in tutto od in parte, ovvero dispo</w:t>
      </w:r>
      <w:r w:rsidR="007E5FB9">
        <w:t>ne</w:t>
      </w:r>
      <w:r>
        <w:t xml:space="preserve"> il blocco del trattamento di dati personali che per la loro natura, per le modalità o per gli effetti del loro trattamento possano rappresentare un rilevante pregiudizio per l'interessato</w:t>
      </w:r>
      <w:r w:rsidR="00B468FD">
        <w:t xml:space="preserve"> o per il sito</w:t>
      </w:r>
      <w:r>
        <w:t>;</w:t>
      </w:r>
    </w:p>
    <w:p w14:paraId="4615384B" w14:textId="127C5565" w:rsidR="009C4D8E" w:rsidRDefault="009C4D8E" w:rsidP="00B468FD">
      <w:pPr>
        <w:pStyle w:val="Paragrafoelenco"/>
        <w:numPr>
          <w:ilvl w:val="0"/>
          <w:numId w:val="4"/>
        </w:numPr>
        <w:spacing w:after="20"/>
        <w:jc w:val="both"/>
      </w:pPr>
      <w:r>
        <w:t>adotta i provvedimenti previsti dalla normativa in materia di dati personali, tra cui, in particolare, le autorizzazioni generali per il trattamento dei dati sensibili;</w:t>
      </w:r>
    </w:p>
    <w:p w14:paraId="6F5AAFD0" w14:textId="44B7935F" w:rsidR="00CB74FA" w:rsidRDefault="009C4D8E" w:rsidP="00CB74FA">
      <w:pPr>
        <w:spacing w:after="20"/>
        <w:ind w:firstLine="360"/>
        <w:jc w:val="both"/>
      </w:pPr>
      <w:r>
        <w:t xml:space="preserve">- </w:t>
      </w:r>
      <w:r w:rsidR="00551C90">
        <w:tab/>
      </w:r>
      <w:r>
        <w:t xml:space="preserve">cura la tenuta del registro </w:t>
      </w:r>
      <w:r w:rsidR="008327B9">
        <w:t xml:space="preserve">degli iscritti (elenco su </w:t>
      </w:r>
      <w:r w:rsidR="00551C90">
        <w:t>server) e</w:t>
      </w:r>
      <w:r w:rsidR="008327B9">
        <w:t xml:space="preserve"> del </w:t>
      </w:r>
      <w:r>
        <w:t>trattament</w:t>
      </w:r>
      <w:r w:rsidR="008327B9">
        <w:t>o</w:t>
      </w:r>
      <w:r>
        <w:t xml:space="preserve"> sulla base delle notificazioni di cui </w:t>
      </w:r>
      <w:r w:rsidR="00EB57DC">
        <w:t>il</w:t>
      </w:r>
      <w:r>
        <w:t xml:space="preserve"> </w:t>
      </w:r>
      <w:r w:rsidR="00EB57DC">
        <w:t>Regolamento</w:t>
      </w:r>
      <w:r w:rsidR="008327B9">
        <w:t xml:space="preserve"> UE 679/2016</w:t>
      </w:r>
      <w:r>
        <w:t xml:space="preserve"> in materia di protezione</w:t>
      </w:r>
      <w:r w:rsidR="00EB57DC">
        <w:t xml:space="preserve"> e conservazione</w:t>
      </w:r>
      <w:r>
        <w:t xml:space="preserve"> dei dati personali</w:t>
      </w:r>
      <w:r w:rsidR="007E5FB9">
        <w:t>;</w:t>
      </w:r>
    </w:p>
    <w:p w14:paraId="36B21580" w14:textId="1C1D0B30" w:rsidR="007E5FB9" w:rsidRDefault="00CB74FA" w:rsidP="00CB74FA">
      <w:pPr>
        <w:spacing w:after="20"/>
        <w:ind w:firstLine="360"/>
        <w:jc w:val="both"/>
      </w:pPr>
      <w:r>
        <w:t xml:space="preserve">-  </w:t>
      </w:r>
      <w:r>
        <w:tab/>
        <w:t xml:space="preserve">Michele Genchi assume il compito di </w:t>
      </w:r>
      <w:r w:rsidR="00551C90">
        <w:t>“R</w:t>
      </w:r>
      <w:r>
        <w:t>esponsabile del trattamento</w:t>
      </w:r>
      <w:r w:rsidR="00551C90">
        <w:t>”</w:t>
      </w:r>
      <w:r>
        <w:t xml:space="preserve"> dei dati su delega del </w:t>
      </w:r>
      <w:r w:rsidR="00551C90">
        <w:t>“Titolare del trattamento”</w:t>
      </w:r>
      <w:r w:rsidR="007E5FB9">
        <w:t>;</w:t>
      </w:r>
    </w:p>
    <w:p w14:paraId="3107DFF9" w14:textId="5F9783CC" w:rsidR="00CB74FA" w:rsidRDefault="00CB74FA" w:rsidP="00CB74FA">
      <w:pPr>
        <w:spacing w:after="20"/>
        <w:ind w:firstLine="360"/>
        <w:jc w:val="both"/>
      </w:pPr>
      <w:r>
        <w:t>L’incarico è remunerato nella somma di euro 0,01. (</w:t>
      </w:r>
      <w:r w:rsidR="00D7048C">
        <w:t>un centesimo di euro</w:t>
      </w:r>
      <w:r>
        <w:t>) l’anno.</w:t>
      </w:r>
    </w:p>
    <w:p w14:paraId="4A2FC9D9" w14:textId="77777777" w:rsidR="00CB74FA" w:rsidRDefault="00CB74FA" w:rsidP="00CB74FA">
      <w:pPr>
        <w:spacing w:after="20"/>
        <w:ind w:firstLine="360"/>
        <w:jc w:val="both"/>
      </w:pPr>
    </w:p>
    <w:p w14:paraId="6A029B3A" w14:textId="77777777" w:rsidR="00CB74FA" w:rsidRDefault="00CB74FA" w:rsidP="00CB74FA">
      <w:pPr>
        <w:spacing w:after="20"/>
        <w:ind w:firstLine="360"/>
        <w:jc w:val="both"/>
      </w:pPr>
    </w:p>
    <w:p w14:paraId="4E68F093" w14:textId="37211149" w:rsidR="00CB74FA" w:rsidRDefault="00CB74FA" w:rsidP="00EB57DC">
      <w:pPr>
        <w:spacing w:after="20"/>
        <w:jc w:val="both"/>
      </w:pPr>
    </w:p>
    <w:p w14:paraId="315BFD89" w14:textId="77777777" w:rsidR="00E67001" w:rsidRDefault="009C4D8E" w:rsidP="00EB57DC">
      <w:pPr>
        <w:spacing w:after="20"/>
        <w:jc w:val="both"/>
      </w:pPr>
      <w:r>
        <w:t xml:space="preserve"> </w:t>
      </w:r>
    </w:p>
    <w:p w14:paraId="311A3122" w14:textId="77777777" w:rsidR="008327B9" w:rsidRDefault="008327B9" w:rsidP="00EB57DC">
      <w:pPr>
        <w:spacing w:after="20"/>
        <w:jc w:val="both"/>
      </w:pPr>
    </w:p>
    <w:p w14:paraId="54DBC050" w14:textId="77777777" w:rsidR="00E67001" w:rsidRDefault="008327B9" w:rsidP="00EB57DC">
      <w:pPr>
        <w:spacing w:after="20"/>
        <w:jc w:val="both"/>
      </w:pPr>
      <w:r>
        <w:t>Note:</w:t>
      </w:r>
    </w:p>
    <w:p w14:paraId="0D6DAA89" w14:textId="77777777" w:rsidR="00690E4D" w:rsidRDefault="00724429" w:rsidP="00EB57DC">
      <w:pPr>
        <w:spacing w:after="20"/>
        <w:jc w:val="both"/>
      </w:pPr>
      <w:r>
        <w:t xml:space="preserve">questo codice è stato redatto il 14/2/2006 </w:t>
      </w:r>
    </w:p>
    <w:p w14:paraId="43340BB5" w14:textId="2CFC6073" w:rsidR="00724429" w:rsidRDefault="00724429" w:rsidP="00EB57DC">
      <w:pPr>
        <w:spacing w:after="20"/>
        <w:jc w:val="both"/>
      </w:pPr>
      <w:r>
        <w:t>da</w:t>
      </w:r>
      <w:r w:rsidR="00690E4D">
        <w:t>: Michele Genchi, Lucia Agrotti</w:t>
      </w:r>
      <w:r w:rsidR="001B37A3">
        <w:t>*</w:t>
      </w:r>
      <w:r w:rsidR="00690E4D">
        <w:t>, Fabrizio Fides, Francesca Schirone</w:t>
      </w:r>
      <w:r w:rsidR="001B37A3">
        <w:t xml:space="preserve">, </w:t>
      </w:r>
      <w:r w:rsidR="00551C90">
        <w:t>Agnese Trocchi</w:t>
      </w:r>
      <w:r w:rsidR="00E2795A">
        <w:t>**</w:t>
      </w:r>
      <w:r w:rsidR="00551C90">
        <w:t xml:space="preserve">, </w:t>
      </w:r>
      <w:r w:rsidR="001B37A3">
        <w:t>Paola Manduca**</w:t>
      </w:r>
      <w:r w:rsidR="00690E4D">
        <w:t>.</w:t>
      </w:r>
      <w:r w:rsidR="008D7FA9">
        <w:t xml:space="preserve"> Questo comitato</w:t>
      </w:r>
      <w:r w:rsidR="008673C2">
        <w:t xml:space="preserve"> fondativo</w:t>
      </w:r>
      <w:r w:rsidR="008D7FA9">
        <w:t xml:space="preserve"> ha carica fino alle proprie dimissioni.</w:t>
      </w:r>
    </w:p>
    <w:p w14:paraId="3EB1F299" w14:textId="77777777" w:rsidR="00690E4D" w:rsidRDefault="00690E4D" w:rsidP="00EB57DC">
      <w:pPr>
        <w:spacing w:after="20"/>
        <w:jc w:val="both"/>
      </w:pPr>
      <w:r>
        <w:t xml:space="preserve">Modificato </w:t>
      </w:r>
      <w:r w:rsidR="00E67001">
        <w:t xml:space="preserve">nella parte “persone” </w:t>
      </w:r>
      <w:r>
        <w:t>in base al Regolamento UE 679/2016 in fatto di Privacy</w:t>
      </w:r>
      <w:r w:rsidR="00E67001">
        <w:t xml:space="preserve"> il 18/05/18</w:t>
      </w:r>
    </w:p>
    <w:p w14:paraId="4BB4BB3C" w14:textId="77777777" w:rsidR="008673C2" w:rsidRDefault="008673C2" w:rsidP="00EB57DC">
      <w:pPr>
        <w:spacing w:after="20"/>
        <w:jc w:val="both"/>
      </w:pPr>
    </w:p>
    <w:p w14:paraId="6F7FDCF6" w14:textId="77777777" w:rsidR="001B37A3" w:rsidRDefault="001B37A3" w:rsidP="001B37A3">
      <w:pPr>
        <w:spacing w:after="20"/>
        <w:jc w:val="both"/>
      </w:pPr>
      <w:r>
        <w:t>*Lucia Agrotti è mancata durante le festività di Pasqua del 2009. Non è stata sostituita nel comitato fondativo.</w:t>
      </w:r>
    </w:p>
    <w:p w14:paraId="174CC65A" w14:textId="77777777" w:rsidR="001B37A3" w:rsidRDefault="001B37A3" w:rsidP="001B37A3">
      <w:pPr>
        <w:spacing w:after="20"/>
        <w:jc w:val="both"/>
      </w:pPr>
      <w:r>
        <w:t>**Paola Manduca ha rimesso il mandato dal 31/12/</w:t>
      </w:r>
      <w:r w:rsidR="00996F33">
        <w:t>2011</w:t>
      </w:r>
    </w:p>
    <w:p w14:paraId="2E82BF3D" w14:textId="6B0092E0" w:rsidR="00E2795A" w:rsidRDefault="00E2795A" w:rsidP="001B37A3">
      <w:pPr>
        <w:spacing w:after="20"/>
        <w:jc w:val="both"/>
      </w:pPr>
      <w:r>
        <w:t>**Agnese Trocchi ha rimesso il mandato da 31/12/2023</w:t>
      </w:r>
    </w:p>
    <w:p w14:paraId="77621D45" w14:textId="77777777" w:rsidR="008673C2" w:rsidRDefault="008673C2" w:rsidP="00EB57DC">
      <w:pPr>
        <w:spacing w:after="20"/>
        <w:jc w:val="both"/>
      </w:pPr>
    </w:p>
    <w:sectPr w:rsidR="008673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56D2"/>
    <w:multiLevelType w:val="hybridMultilevel"/>
    <w:tmpl w:val="22823076"/>
    <w:lvl w:ilvl="0" w:tplc="4AE460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42E06"/>
    <w:multiLevelType w:val="hybridMultilevel"/>
    <w:tmpl w:val="92E29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B6638"/>
    <w:multiLevelType w:val="hybridMultilevel"/>
    <w:tmpl w:val="9A7892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94CE1"/>
    <w:multiLevelType w:val="hybridMultilevel"/>
    <w:tmpl w:val="B824C544"/>
    <w:lvl w:ilvl="0" w:tplc="4AE460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97348"/>
    <w:multiLevelType w:val="hybridMultilevel"/>
    <w:tmpl w:val="E326D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617709">
    <w:abstractNumId w:val="2"/>
  </w:num>
  <w:num w:numId="2" w16cid:durableId="554319230">
    <w:abstractNumId w:val="4"/>
  </w:num>
  <w:num w:numId="3" w16cid:durableId="1788818205">
    <w:abstractNumId w:val="1"/>
  </w:num>
  <w:num w:numId="4" w16cid:durableId="907769195">
    <w:abstractNumId w:val="3"/>
  </w:num>
  <w:num w:numId="5" w16cid:durableId="1506170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D8E"/>
    <w:rsid w:val="000A7573"/>
    <w:rsid w:val="00143251"/>
    <w:rsid w:val="001B37A3"/>
    <w:rsid w:val="00551C90"/>
    <w:rsid w:val="00690E4D"/>
    <w:rsid w:val="00724429"/>
    <w:rsid w:val="007E5EDE"/>
    <w:rsid w:val="007E5FB9"/>
    <w:rsid w:val="008327B9"/>
    <w:rsid w:val="008673C2"/>
    <w:rsid w:val="008A772A"/>
    <w:rsid w:val="008D7FA9"/>
    <w:rsid w:val="00996F33"/>
    <w:rsid w:val="009C4D8E"/>
    <w:rsid w:val="00B468FD"/>
    <w:rsid w:val="00C67C48"/>
    <w:rsid w:val="00C92071"/>
    <w:rsid w:val="00CB74FA"/>
    <w:rsid w:val="00D07080"/>
    <w:rsid w:val="00D7048C"/>
    <w:rsid w:val="00E2795A"/>
    <w:rsid w:val="00E67001"/>
    <w:rsid w:val="00EB57DC"/>
    <w:rsid w:val="00ED0E32"/>
    <w:rsid w:val="00FB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ABC2E2"/>
  <w15:docId w15:val="{C4882536-E796-864B-97DF-500FF880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4D8E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C920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704</Words>
  <Characters>4013</Characters>
  <Application>Microsoft Office Word</Application>
  <DocSecurity>0</DocSecurity>
  <Lines>70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470-ufficio00</dc:creator>
  <cp:lastModifiedBy>michele genchi</cp:lastModifiedBy>
  <cp:revision>22</cp:revision>
  <dcterms:created xsi:type="dcterms:W3CDTF">2018-05-22T08:36:00Z</dcterms:created>
  <dcterms:modified xsi:type="dcterms:W3CDTF">2024-02-22T19:06:00Z</dcterms:modified>
</cp:coreProperties>
</file>